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C7194" w14:textId="303E28DB" w:rsidR="00905202" w:rsidRPr="00F56A18" w:rsidRDefault="00B524AA" w:rsidP="00F56A18">
      <w:pPr>
        <w:pStyle w:val="Header"/>
        <w:tabs>
          <w:tab w:val="clear" w:pos="4153"/>
          <w:tab w:val="clear" w:pos="8306"/>
          <w:tab w:val="right" w:pos="9781"/>
        </w:tabs>
        <w:rPr>
          <w:rFonts w:ascii="Arial" w:hAnsi="Arial" w:cs="Arial"/>
          <w:b/>
          <w:bCs/>
          <w:sz w:val="22"/>
        </w:rPr>
      </w:pPr>
      <w:bookmarkStart w:id="0" w:name="_Hlk4639558"/>
      <w:r w:rsidRPr="00B524AA">
        <w:rPr>
          <w:rFonts w:ascii="Arial" w:hAnsi="Arial" w:cs="Arial"/>
          <w:b/>
          <w:bCs/>
          <w:sz w:val="22"/>
        </w:rPr>
        <w:t>3GPP TSG-RAN WG4 Meeting #9</w:t>
      </w:r>
      <w:r w:rsidR="00B92813">
        <w:rPr>
          <w:rFonts w:ascii="Arial" w:hAnsi="Arial" w:cs="Arial"/>
          <w:b/>
          <w:bCs/>
          <w:sz w:val="22"/>
        </w:rPr>
        <w:t>5-e</w:t>
      </w:r>
      <w:r w:rsidR="00905202" w:rsidRPr="00F56A18">
        <w:rPr>
          <w:rFonts w:ascii="Arial" w:hAnsi="Arial" w:cs="Arial" w:hint="eastAsia"/>
          <w:b/>
          <w:bCs/>
          <w:sz w:val="22"/>
        </w:rPr>
        <w:tab/>
      </w:r>
      <w:r w:rsidR="00461A85">
        <w:rPr>
          <w:rFonts w:ascii="Arial" w:hAnsi="Arial" w:cs="Arial"/>
          <w:b/>
          <w:bCs/>
          <w:sz w:val="22"/>
        </w:rPr>
        <w:t>R4-</w:t>
      </w:r>
      <w:r w:rsidR="00B92813">
        <w:rPr>
          <w:rFonts w:ascii="Arial" w:hAnsi="Arial" w:cs="Arial"/>
          <w:b/>
          <w:bCs/>
          <w:sz w:val="22"/>
        </w:rPr>
        <w:t>200</w:t>
      </w:r>
      <w:r w:rsidR="00EE5635" w:rsidRPr="00EE5635">
        <w:rPr>
          <w:rFonts w:ascii="Arial" w:hAnsi="Arial" w:cs="Arial"/>
          <w:b/>
          <w:bCs/>
          <w:sz w:val="22"/>
        </w:rPr>
        <w:t>6625</w:t>
      </w:r>
    </w:p>
    <w:p w14:paraId="0DCE24B8" w14:textId="77777777" w:rsidR="00B524AA" w:rsidRPr="00B524AA" w:rsidRDefault="00B92813" w:rsidP="00B524AA">
      <w:pPr>
        <w:pStyle w:val="Header"/>
        <w:rPr>
          <w:rFonts w:ascii="Arial" w:hAnsi="Arial" w:cs="Arial"/>
          <w:b/>
          <w:bCs/>
          <w:sz w:val="22"/>
        </w:rPr>
      </w:pPr>
      <w:r>
        <w:rPr>
          <w:rFonts w:ascii="Arial" w:hAnsi="Arial" w:cs="Arial"/>
          <w:b/>
          <w:bCs/>
          <w:sz w:val="22"/>
        </w:rPr>
        <w:t>Electronic meeting</w:t>
      </w:r>
      <w:r w:rsidR="00B524AA" w:rsidRPr="00B524AA">
        <w:rPr>
          <w:rFonts w:ascii="Arial" w:hAnsi="Arial" w:cs="Arial"/>
          <w:b/>
          <w:bCs/>
          <w:sz w:val="22"/>
        </w:rPr>
        <w:t xml:space="preserve">, </w:t>
      </w:r>
      <w:r>
        <w:rPr>
          <w:rFonts w:ascii="Arial" w:hAnsi="Arial" w:cs="Arial"/>
          <w:b/>
          <w:bCs/>
          <w:sz w:val="22"/>
        </w:rPr>
        <w:t xml:space="preserve">May </w:t>
      </w:r>
      <w:r w:rsidR="00B524AA" w:rsidRPr="00B524AA">
        <w:rPr>
          <w:rFonts w:ascii="Arial" w:hAnsi="Arial" w:cs="Arial"/>
          <w:b/>
          <w:bCs/>
          <w:sz w:val="22"/>
        </w:rPr>
        <w:t>26</w:t>
      </w:r>
      <w:r>
        <w:rPr>
          <w:rFonts w:ascii="Arial" w:hAnsi="Arial" w:cs="Arial"/>
          <w:b/>
          <w:bCs/>
          <w:sz w:val="22"/>
        </w:rPr>
        <w:t xml:space="preserve"> – June 5</w:t>
      </w:r>
      <w:r w:rsidR="00B524AA" w:rsidRPr="00B524AA">
        <w:rPr>
          <w:rFonts w:ascii="Arial" w:hAnsi="Arial" w:cs="Arial"/>
          <w:b/>
          <w:bCs/>
          <w:sz w:val="22"/>
        </w:rPr>
        <w:t>, 20</w:t>
      </w:r>
      <w:r>
        <w:rPr>
          <w:rFonts w:ascii="Arial" w:hAnsi="Arial" w:cs="Arial"/>
          <w:b/>
          <w:bCs/>
          <w:sz w:val="22"/>
        </w:rPr>
        <w:t>20</w:t>
      </w:r>
    </w:p>
    <w:bookmarkEnd w:id="0"/>
    <w:p w14:paraId="3863542D" w14:textId="77777777" w:rsidR="00905202" w:rsidRPr="00F56A18" w:rsidRDefault="00905202" w:rsidP="00557D6F">
      <w:pPr>
        <w:pStyle w:val="Header"/>
        <w:tabs>
          <w:tab w:val="clear" w:pos="4153"/>
          <w:tab w:val="clear" w:pos="8306"/>
          <w:tab w:val="right" w:pos="9781"/>
        </w:tabs>
        <w:rPr>
          <w:rFonts w:ascii="Arial" w:hAnsi="Arial" w:cs="Arial"/>
          <w:b/>
          <w:bCs/>
          <w:sz w:val="22"/>
        </w:rPr>
      </w:pPr>
    </w:p>
    <w:p w14:paraId="55A11811" w14:textId="77777777" w:rsidR="00463675" w:rsidRDefault="00463675">
      <w:pPr>
        <w:rPr>
          <w:rFonts w:ascii="Arial" w:hAnsi="Arial" w:cs="Arial"/>
        </w:rPr>
      </w:pPr>
    </w:p>
    <w:p w14:paraId="20251639" w14:textId="77777777"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8146B3" w:rsidRPr="008146B3">
        <w:rPr>
          <w:rFonts w:ascii="Arial" w:hAnsi="Arial" w:cs="Arial"/>
          <w:b/>
          <w:color w:val="FF0000"/>
        </w:rPr>
        <w:t>Draft</w:t>
      </w:r>
      <w:r w:rsidR="008146B3">
        <w:rPr>
          <w:rFonts w:ascii="Arial" w:hAnsi="Arial" w:cs="Arial"/>
          <w:b/>
        </w:rPr>
        <w:t xml:space="preserve"> </w:t>
      </w:r>
      <w:r w:rsidR="00B92813">
        <w:rPr>
          <w:rFonts w:ascii="Arial" w:hAnsi="Arial" w:cs="Arial"/>
          <w:bCs/>
        </w:rPr>
        <w:t>Reply L</w:t>
      </w:r>
      <w:r w:rsidR="00461A85" w:rsidRPr="00461A85">
        <w:rPr>
          <w:rFonts w:ascii="Arial" w:hAnsi="Arial" w:cs="Arial"/>
          <w:bCs/>
        </w:rPr>
        <w:t>S on</w:t>
      </w:r>
      <w:r w:rsidR="00461A85">
        <w:rPr>
          <w:rFonts w:ascii="Arial" w:hAnsi="Arial" w:cs="Arial"/>
          <w:bCs/>
        </w:rPr>
        <w:t xml:space="preserve"> Handling of F</w:t>
      </w:r>
      <w:r w:rsidR="00461A85" w:rsidRPr="00461A85">
        <w:rPr>
          <w:rFonts w:ascii="Arial" w:hAnsi="Arial" w:cs="Arial"/>
          <w:bCs/>
        </w:rPr>
        <w:t>allbacks for combined contiguous and non-contiguous CA</w:t>
      </w:r>
      <w:r w:rsidR="00A37F92">
        <w:rPr>
          <w:rFonts w:ascii="Arial" w:hAnsi="Arial" w:cs="Arial"/>
          <w:bCs/>
        </w:rPr>
        <w:t xml:space="preserve"> or DC configurations</w:t>
      </w:r>
      <w:r w:rsidR="00461A85" w:rsidRPr="00461A85">
        <w:rPr>
          <w:rFonts w:ascii="Arial" w:hAnsi="Arial" w:cs="Arial"/>
          <w:bCs/>
        </w:rPr>
        <w:t xml:space="preserve"> in FR2</w:t>
      </w:r>
      <w:r w:rsidR="00B92813">
        <w:rPr>
          <w:rFonts w:ascii="Arial" w:hAnsi="Arial" w:cs="Arial"/>
          <w:bCs/>
        </w:rPr>
        <w:t xml:space="preserve"> (R2-2004267)</w:t>
      </w:r>
    </w:p>
    <w:p w14:paraId="49D25E93" w14:textId="77777777" w:rsidR="00B92813" w:rsidRPr="00250A3B" w:rsidRDefault="00B92813" w:rsidP="00B92813">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r>
        <w:rPr>
          <w:rFonts w:ascii="Arial" w:hAnsi="Arial" w:cs="Arial"/>
          <w:bCs/>
        </w:rPr>
        <w:t xml:space="preserve">Reply </w:t>
      </w:r>
      <w:r w:rsidRPr="005E0421">
        <w:rPr>
          <w:rFonts w:ascii="Arial" w:hAnsi="Arial" w:cs="Arial"/>
          <w:bCs/>
        </w:rPr>
        <w:t>LS on Handling of Fallbacks for combined contiguous and non-contiguous CA or DC configurations in FR2</w:t>
      </w:r>
      <w:r>
        <w:rPr>
          <w:rFonts w:ascii="Arial" w:hAnsi="Arial" w:cs="Arial"/>
          <w:bCs/>
        </w:rPr>
        <w:t xml:space="preserve"> (</w:t>
      </w:r>
      <w:r w:rsidRPr="006362DC">
        <w:rPr>
          <w:rFonts w:ascii="Arial" w:hAnsi="Arial" w:cs="Arial"/>
          <w:bCs/>
        </w:rPr>
        <w:t>R</w:t>
      </w:r>
      <w:r>
        <w:rPr>
          <w:rFonts w:ascii="Arial" w:hAnsi="Arial" w:cs="Arial"/>
          <w:bCs/>
        </w:rPr>
        <w:t>2</w:t>
      </w:r>
      <w:r w:rsidRPr="006362DC">
        <w:rPr>
          <w:rFonts w:ascii="Arial" w:hAnsi="Arial" w:cs="Arial"/>
          <w:bCs/>
        </w:rPr>
        <w:t>-</w:t>
      </w:r>
      <w:r>
        <w:rPr>
          <w:rFonts w:ascii="Arial" w:hAnsi="Arial" w:cs="Arial"/>
          <w:bCs/>
        </w:rPr>
        <w:t>2004267)</w:t>
      </w:r>
    </w:p>
    <w:p w14:paraId="26830D63"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461A85">
        <w:rPr>
          <w:rFonts w:ascii="Arial" w:hAnsi="Arial" w:cs="Arial"/>
          <w:bCs/>
        </w:rPr>
        <w:t>5</w:t>
      </w:r>
    </w:p>
    <w:p w14:paraId="0CA55C98" w14:textId="7777777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461A85" w:rsidRPr="00461A85">
        <w:rPr>
          <w:rFonts w:ascii="Arial" w:hAnsi="Arial" w:cs="Arial"/>
          <w:sz w:val="21"/>
          <w:szCs w:val="21"/>
          <w:lang w:eastAsia="zh-CN"/>
        </w:rPr>
        <w:t>NR_newRAT</w:t>
      </w:r>
      <w:proofErr w:type="spellEnd"/>
      <w:r w:rsidR="00461A85" w:rsidRPr="00461A85">
        <w:rPr>
          <w:rFonts w:ascii="Arial" w:hAnsi="Arial" w:cs="Arial"/>
          <w:sz w:val="21"/>
          <w:szCs w:val="21"/>
          <w:lang w:eastAsia="zh-CN"/>
        </w:rPr>
        <w:t>-Core</w:t>
      </w:r>
    </w:p>
    <w:p w14:paraId="3EDDED97" w14:textId="77777777" w:rsidR="00463675" w:rsidRPr="00385529" w:rsidRDefault="00463675">
      <w:pPr>
        <w:spacing w:after="60"/>
        <w:ind w:left="1985" w:hanging="1985"/>
        <w:rPr>
          <w:rFonts w:ascii="Arial" w:hAnsi="Arial" w:cs="Arial"/>
          <w:b/>
        </w:rPr>
      </w:pPr>
    </w:p>
    <w:p w14:paraId="62F08070" w14:textId="77777777" w:rsidR="00463675" w:rsidRPr="00385529" w:rsidRDefault="00463675">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r>
      <w:r w:rsidR="008146B3">
        <w:rPr>
          <w:rFonts w:ascii="Arial" w:hAnsi="Arial" w:cs="Arial"/>
          <w:bCs/>
        </w:rPr>
        <w:t xml:space="preserve">Apple (To be </w:t>
      </w:r>
      <w:r w:rsidR="00A8524C" w:rsidRPr="00D64D96">
        <w:rPr>
          <w:rFonts w:ascii="Arial" w:hAnsi="Arial" w:cs="Arial"/>
          <w:bCs/>
        </w:rPr>
        <w:t>TSG RAN WG</w:t>
      </w:r>
      <w:r w:rsidR="00461A85">
        <w:rPr>
          <w:rFonts w:ascii="Arial" w:hAnsi="Arial" w:cs="Arial"/>
          <w:bCs/>
        </w:rPr>
        <w:t>4</w:t>
      </w:r>
      <w:r w:rsidR="008146B3">
        <w:rPr>
          <w:rFonts w:ascii="Arial" w:hAnsi="Arial" w:cs="Arial"/>
          <w:bCs/>
        </w:rPr>
        <w:t>)</w:t>
      </w:r>
    </w:p>
    <w:p w14:paraId="3F7C2693" w14:textId="77777777"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247BE7">
        <w:rPr>
          <w:rFonts w:ascii="Arial" w:hAnsi="Arial" w:cs="Arial"/>
          <w:bCs/>
        </w:rPr>
        <w:t xml:space="preserve">RAN </w:t>
      </w:r>
      <w:r w:rsidR="00385529" w:rsidRPr="00385529">
        <w:rPr>
          <w:rFonts w:ascii="Arial" w:hAnsi="Arial" w:cs="Arial"/>
          <w:bCs/>
        </w:rPr>
        <w:t>WG</w:t>
      </w:r>
      <w:r w:rsidR="00F56A18">
        <w:rPr>
          <w:rFonts w:ascii="Arial" w:hAnsi="Arial" w:cs="Arial"/>
          <w:bCs/>
        </w:rPr>
        <w:t>2</w:t>
      </w:r>
    </w:p>
    <w:p w14:paraId="18E09FBC" w14:textId="77777777" w:rsidR="00463675" w:rsidRDefault="00463675">
      <w:pPr>
        <w:spacing w:after="60"/>
        <w:ind w:left="1985" w:hanging="1985"/>
        <w:rPr>
          <w:rFonts w:ascii="Arial" w:hAnsi="Arial" w:cs="Arial"/>
          <w:bCs/>
        </w:rPr>
      </w:pPr>
    </w:p>
    <w:p w14:paraId="7C5CA9F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09F14B31" w14:textId="77777777" w:rsidR="00463675" w:rsidRPr="00B524AA" w:rsidRDefault="00463675">
      <w:pPr>
        <w:pStyle w:val="Heading4"/>
        <w:tabs>
          <w:tab w:val="left" w:pos="2268"/>
        </w:tabs>
        <w:ind w:left="567"/>
        <w:rPr>
          <w:rFonts w:cs="Arial"/>
          <w:b w:val="0"/>
          <w:bCs/>
          <w:lang w:val="fi-FI"/>
        </w:rPr>
      </w:pPr>
      <w:proofErr w:type="spellStart"/>
      <w:r w:rsidRPr="00B524AA">
        <w:rPr>
          <w:rFonts w:cs="Arial"/>
          <w:lang w:val="fi-FI"/>
        </w:rPr>
        <w:t>Name</w:t>
      </w:r>
      <w:proofErr w:type="spellEnd"/>
      <w:r w:rsidRPr="00B524AA">
        <w:rPr>
          <w:rFonts w:cs="Arial"/>
          <w:lang w:val="fi-FI"/>
        </w:rPr>
        <w:t>:</w:t>
      </w:r>
      <w:r w:rsidRPr="00B524AA">
        <w:rPr>
          <w:rFonts w:cs="Arial"/>
          <w:b w:val="0"/>
          <w:bCs/>
          <w:lang w:val="fi-FI"/>
        </w:rPr>
        <w:tab/>
      </w:r>
      <w:proofErr w:type="spellStart"/>
      <w:r w:rsidR="00461A85">
        <w:rPr>
          <w:rFonts w:cs="Arial"/>
          <w:b w:val="0"/>
          <w:bCs/>
          <w:lang w:val="fi-FI"/>
        </w:rPr>
        <w:t>Elmar</w:t>
      </w:r>
      <w:proofErr w:type="spellEnd"/>
      <w:r w:rsidR="00B524AA" w:rsidRPr="00B524AA">
        <w:rPr>
          <w:rFonts w:cs="Arial"/>
          <w:b w:val="0"/>
          <w:bCs/>
          <w:lang w:val="fi-FI"/>
        </w:rPr>
        <w:t xml:space="preserve"> </w:t>
      </w:r>
      <w:r w:rsidR="00461A85">
        <w:rPr>
          <w:rFonts w:cs="Arial"/>
          <w:b w:val="0"/>
          <w:bCs/>
          <w:lang w:val="fi-FI"/>
        </w:rPr>
        <w:t>Wagner</w:t>
      </w:r>
    </w:p>
    <w:p w14:paraId="08DE3DFE" w14:textId="77777777" w:rsidR="00463675" w:rsidRPr="00B524AA" w:rsidRDefault="00463675">
      <w:pPr>
        <w:pStyle w:val="Heading7"/>
        <w:tabs>
          <w:tab w:val="left" w:pos="2268"/>
        </w:tabs>
        <w:ind w:left="567"/>
        <w:rPr>
          <w:rFonts w:cs="Arial"/>
          <w:b w:val="0"/>
          <w:bCs/>
          <w:lang w:val="fi-FI"/>
        </w:rPr>
      </w:pPr>
      <w:r w:rsidRPr="00B524AA">
        <w:rPr>
          <w:rFonts w:cs="Arial"/>
          <w:lang w:val="fi-FI"/>
        </w:rPr>
        <w:t xml:space="preserve">E-mail </w:t>
      </w:r>
      <w:proofErr w:type="spellStart"/>
      <w:r w:rsidRPr="00B524AA">
        <w:rPr>
          <w:rFonts w:cs="Arial"/>
          <w:lang w:val="fi-FI"/>
        </w:rPr>
        <w:t>Address</w:t>
      </w:r>
      <w:proofErr w:type="spellEnd"/>
      <w:r w:rsidRPr="00B524AA">
        <w:rPr>
          <w:rFonts w:cs="Arial"/>
          <w:lang w:val="fi-FI"/>
        </w:rPr>
        <w:t>:</w:t>
      </w:r>
      <w:r w:rsidRPr="00B524AA">
        <w:rPr>
          <w:rFonts w:cs="Arial"/>
          <w:b w:val="0"/>
          <w:bCs/>
          <w:lang w:val="fi-FI"/>
        </w:rPr>
        <w:tab/>
      </w:r>
      <w:proofErr w:type="spellStart"/>
      <w:r w:rsidR="00461A85">
        <w:rPr>
          <w:rFonts w:cs="Arial"/>
          <w:b w:val="0"/>
          <w:bCs/>
          <w:lang w:val="fi-FI"/>
        </w:rPr>
        <w:t>elmar_wagner</w:t>
      </w:r>
      <w:proofErr w:type="spellEnd"/>
      <w:r w:rsidR="00461A85">
        <w:rPr>
          <w:rFonts w:cs="Arial"/>
          <w:b w:val="0"/>
          <w:bCs/>
          <w:lang w:val="fi-FI"/>
        </w:rPr>
        <w:t xml:space="preserve"> at apple.com</w:t>
      </w:r>
    </w:p>
    <w:p w14:paraId="50FCECAC" w14:textId="77777777" w:rsidR="00463675" w:rsidRDefault="00463675">
      <w:pPr>
        <w:spacing w:after="60"/>
        <w:ind w:left="1985" w:hanging="1985"/>
        <w:rPr>
          <w:rFonts w:ascii="Arial" w:hAnsi="Arial" w:cs="Arial"/>
          <w:b/>
          <w:lang w:val="fi-FI"/>
        </w:rPr>
      </w:pPr>
    </w:p>
    <w:p w14:paraId="1210738E" w14:textId="77777777" w:rsidR="00B92813" w:rsidRDefault="00B92813" w:rsidP="00B92813">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C2DC5BC" w14:textId="77777777" w:rsidR="00B92813" w:rsidRPr="00B92813" w:rsidRDefault="00B92813">
      <w:pPr>
        <w:spacing w:after="60"/>
        <w:ind w:left="1985" w:hanging="1985"/>
        <w:rPr>
          <w:rFonts w:ascii="Arial" w:hAnsi="Arial" w:cs="Arial"/>
          <w:b/>
        </w:rPr>
      </w:pPr>
    </w:p>
    <w:p w14:paraId="23078B26" w14:textId="77777777" w:rsidR="00463675" w:rsidRDefault="00463675">
      <w:pPr>
        <w:pBdr>
          <w:bottom w:val="single" w:sz="4" w:space="1" w:color="auto"/>
        </w:pBdr>
        <w:rPr>
          <w:rFonts w:ascii="Arial" w:hAnsi="Arial" w:cs="Arial"/>
        </w:rPr>
      </w:pPr>
    </w:p>
    <w:p w14:paraId="73720013" w14:textId="77777777" w:rsidR="00463675" w:rsidRDefault="00463675">
      <w:pPr>
        <w:rPr>
          <w:rFonts w:ascii="Arial" w:hAnsi="Arial" w:cs="Arial"/>
        </w:rPr>
      </w:pPr>
    </w:p>
    <w:p w14:paraId="7779DFD8" w14:textId="77777777" w:rsidR="00463675" w:rsidRDefault="00463675">
      <w:pPr>
        <w:spacing w:after="120"/>
        <w:rPr>
          <w:rFonts w:ascii="Arial" w:hAnsi="Arial" w:cs="Arial"/>
          <w:b/>
        </w:rPr>
      </w:pPr>
      <w:r>
        <w:rPr>
          <w:rFonts w:ascii="Arial" w:hAnsi="Arial" w:cs="Arial"/>
          <w:b/>
        </w:rPr>
        <w:t>1. Overall Description:</w:t>
      </w:r>
    </w:p>
    <w:p w14:paraId="198D66EB" w14:textId="4030FE55" w:rsidR="0075787A" w:rsidRDefault="00247BE7" w:rsidP="00A55692">
      <w:pPr>
        <w:pStyle w:val="Header"/>
        <w:spacing w:after="120"/>
        <w:rPr>
          <w:rFonts w:ascii="Arial" w:hAnsi="Arial" w:cs="Arial"/>
        </w:rPr>
      </w:pPr>
      <w:r w:rsidRPr="00F56A18">
        <w:rPr>
          <w:rFonts w:ascii="Arial" w:hAnsi="Arial" w:cs="Arial"/>
          <w:lang w:val="en-US"/>
        </w:rPr>
        <w:t>RAN</w:t>
      </w:r>
      <w:r w:rsidR="00F56A18" w:rsidRPr="00F56A18">
        <w:rPr>
          <w:rFonts w:ascii="Arial" w:hAnsi="Arial" w:cs="Arial"/>
          <w:lang w:val="en-US"/>
        </w:rPr>
        <w:t xml:space="preserve">4 </w:t>
      </w:r>
      <w:r w:rsidR="0075787A">
        <w:rPr>
          <w:rFonts w:ascii="Arial" w:hAnsi="Arial" w:cs="Arial"/>
          <w:lang w:val="en-US"/>
        </w:rPr>
        <w:t xml:space="preserve">would like to </w:t>
      </w:r>
      <w:r w:rsidR="00B92813">
        <w:rPr>
          <w:rFonts w:ascii="Arial" w:hAnsi="Arial" w:cs="Arial"/>
          <w:lang w:val="en-US"/>
        </w:rPr>
        <w:t>thank</w:t>
      </w:r>
      <w:r w:rsidR="0075787A">
        <w:rPr>
          <w:rFonts w:ascii="Arial" w:hAnsi="Arial" w:cs="Arial"/>
          <w:lang w:val="en-US"/>
        </w:rPr>
        <w:t xml:space="preserve"> RAN2 </w:t>
      </w:r>
      <w:r w:rsidR="00B92813">
        <w:rPr>
          <w:rFonts w:ascii="Arial" w:hAnsi="Arial" w:cs="Arial"/>
        </w:rPr>
        <w:t>for their Reply LS on handling of f</w:t>
      </w:r>
      <w:r w:rsidR="00B92813" w:rsidRPr="00024C52">
        <w:rPr>
          <w:rFonts w:ascii="Arial" w:hAnsi="Arial" w:cs="Arial"/>
        </w:rPr>
        <w:t>allbacks for combined contiguous and non-contiguous CA or DC configurations in FR2</w:t>
      </w:r>
      <w:r w:rsidR="00B92813">
        <w:rPr>
          <w:rFonts w:ascii="Arial" w:hAnsi="Arial" w:cs="Arial"/>
        </w:rPr>
        <w:t>.</w:t>
      </w:r>
    </w:p>
    <w:p w14:paraId="60B20C2D" w14:textId="3299D59A" w:rsidR="00745260" w:rsidRDefault="00745260" w:rsidP="00A55692">
      <w:pPr>
        <w:pStyle w:val="Header"/>
        <w:spacing w:after="120"/>
        <w:rPr>
          <w:rFonts w:ascii="Arial" w:hAnsi="Arial" w:cs="Arial"/>
          <w:lang w:val="en-US"/>
        </w:rPr>
      </w:pPr>
      <w:r>
        <w:rPr>
          <w:rFonts w:ascii="Arial" w:hAnsi="Arial" w:cs="Arial"/>
        </w:rPr>
        <w:t>Concerning the high level concept described in the Reply LS, RAN4 agrees this concept can enable the requested handling of fallbacks for combined contiguous and non-contiguous CA or MR-DC band combinations.</w:t>
      </w:r>
    </w:p>
    <w:p w14:paraId="298A0D24" w14:textId="52A43CCD" w:rsidR="0075787A" w:rsidRDefault="004A0E2C" w:rsidP="00A55692">
      <w:pPr>
        <w:pStyle w:val="Header"/>
        <w:spacing w:after="120"/>
        <w:rPr>
          <w:rFonts w:ascii="Arial" w:hAnsi="Arial" w:cs="Arial"/>
          <w:lang w:val="en-US"/>
        </w:rPr>
      </w:pPr>
      <w:r>
        <w:rPr>
          <w:rFonts w:ascii="Arial" w:hAnsi="Arial" w:cs="Arial"/>
          <w:lang w:val="en-US"/>
        </w:rPr>
        <w:t>RAN4 has discussed the questions raised in the RAN2 LS and can provide the following answers</w:t>
      </w:r>
      <w:r w:rsidR="00BE07E4">
        <w:rPr>
          <w:rFonts w:ascii="Arial" w:hAnsi="Arial" w:cs="Arial"/>
          <w:lang w:val="en-US"/>
        </w:rPr>
        <w:t>:</w:t>
      </w:r>
    </w:p>
    <w:p w14:paraId="3026DC0C" w14:textId="77777777" w:rsidR="005114EF" w:rsidRDefault="005114EF" w:rsidP="005114EF">
      <w:pPr>
        <w:spacing w:after="120"/>
        <w:jc w:val="both"/>
        <w:rPr>
          <w:rFonts w:ascii="Arial" w:hAnsi="Arial" w:cs="Arial"/>
        </w:rPr>
      </w:pPr>
      <w:r w:rsidRPr="00296BEB">
        <w:rPr>
          <w:rFonts w:ascii="Arial" w:hAnsi="Arial" w:cs="Arial"/>
        </w:rPr>
        <w:t>Q1: From RAN4 point of view, what is the criteria to consider a band combination “exceptional”? How will those “exceptional” band combination(s) be captured in the RAN4 specifications?</w:t>
      </w:r>
    </w:p>
    <w:p w14:paraId="5DD47427" w14:textId="77777777" w:rsidR="005114EF" w:rsidRDefault="005114EF" w:rsidP="005114EF">
      <w:pPr>
        <w:spacing w:after="120"/>
        <w:jc w:val="both"/>
        <w:rPr>
          <w:rFonts w:ascii="Arial" w:hAnsi="Arial" w:cs="Arial"/>
        </w:rPr>
      </w:pPr>
      <w:r>
        <w:rPr>
          <w:rFonts w:ascii="Arial" w:hAnsi="Arial" w:cs="Arial"/>
        </w:rPr>
        <w:t xml:space="preserve">A1: RAN4 asked for not mandating </w:t>
      </w:r>
      <w:r w:rsidR="00701334">
        <w:rPr>
          <w:rFonts w:ascii="Arial" w:hAnsi="Arial" w:cs="Arial"/>
        </w:rPr>
        <w:t xml:space="preserve">all </w:t>
      </w:r>
      <w:r>
        <w:rPr>
          <w:rFonts w:ascii="Arial" w:hAnsi="Arial" w:cs="Arial"/>
        </w:rPr>
        <w:t xml:space="preserve">fallbacks generally for </w:t>
      </w:r>
      <w:r w:rsidR="003D2B64">
        <w:rPr>
          <w:rFonts w:ascii="Arial" w:hAnsi="Arial" w:cs="Arial"/>
        </w:rPr>
        <w:t xml:space="preserve">all </w:t>
      </w:r>
      <w:r w:rsidR="00701334">
        <w:rPr>
          <w:rFonts w:ascii="Arial" w:hAnsi="Arial" w:cs="Arial"/>
        </w:rPr>
        <w:t xml:space="preserve">band </w:t>
      </w:r>
      <w:r w:rsidR="003D2B64">
        <w:rPr>
          <w:rFonts w:ascii="Arial" w:hAnsi="Arial" w:cs="Arial"/>
        </w:rPr>
        <w:t>c</w:t>
      </w:r>
      <w:r>
        <w:rPr>
          <w:rFonts w:ascii="Arial" w:hAnsi="Arial" w:cs="Arial"/>
        </w:rPr>
        <w:t>ombinations including a combination of contiguous and non-contiguous FR2 CA</w:t>
      </w:r>
      <w:r w:rsidR="00701334">
        <w:rPr>
          <w:rFonts w:ascii="Arial" w:hAnsi="Arial" w:cs="Arial"/>
        </w:rPr>
        <w:t xml:space="preserve"> or MR-DC</w:t>
      </w:r>
      <w:r>
        <w:rPr>
          <w:rFonts w:ascii="Arial" w:hAnsi="Arial" w:cs="Arial"/>
        </w:rPr>
        <w:t xml:space="preserve">, as especially these band combinations result in a huge amount of fallback combination permutations. </w:t>
      </w:r>
      <w:r w:rsidR="003D2B64">
        <w:rPr>
          <w:rFonts w:ascii="Arial" w:hAnsi="Arial" w:cs="Arial"/>
        </w:rPr>
        <w:t xml:space="preserve">Out of this class of combinations the UE can choose which combinations to support with fallbacks and which combinations to support with just falling back to a single carrier. The UE would signal the combinations for which it supports all fallbacks in the usual </w:t>
      </w:r>
      <w:r w:rsidR="00701334">
        <w:rPr>
          <w:rFonts w:ascii="Arial" w:hAnsi="Arial" w:cs="Arial"/>
        </w:rPr>
        <w:t>container</w:t>
      </w:r>
      <w:r w:rsidR="003D2B64">
        <w:rPr>
          <w:rFonts w:ascii="Arial" w:hAnsi="Arial" w:cs="Arial"/>
        </w:rPr>
        <w:t xml:space="preserve"> and the specific band combinations where it doesn’t support the fallbacks in the new container “</w:t>
      </w:r>
      <w:r w:rsidR="003D2B64" w:rsidRPr="00C07A99">
        <w:rPr>
          <w:rFonts w:cs="Arial"/>
          <w:i/>
          <w:lang w:val="en-US" w:eastAsia="zh-CN"/>
        </w:rPr>
        <w:t>supportedBandCombinationList-FR2CAFallbackException</w:t>
      </w:r>
      <w:r w:rsidR="003D2B64">
        <w:rPr>
          <w:rFonts w:ascii="Arial" w:hAnsi="Arial" w:cs="Arial"/>
        </w:rPr>
        <w:t>” proposed by RAN2. The</w:t>
      </w:r>
      <w:r>
        <w:rPr>
          <w:rFonts w:ascii="Arial" w:hAnsi="Arial" w:cs="Arial"/>
        </w:rPr>
        <w:t xml:space="preserve">re is no plan to introduce </w:t>
      </w:r>
      <w:r w:rsidR="003D2B64">
        <w:rPr>
          <w:rFonts w:ascii="Arial" w:hAnsi="Arial" w:cs="Arial"/>
        </w:rPr>
        <w:t xml:space="preserve">an additional list of “exceptional” combinations in 38.101-2 or 38.101-3, as all </w:t>
      </w:r>
      <w:r w:rsidR="00701334">
        <w:rPr>
          <w:rFonts w:ascii="Arial" w:hAnsi="Arial" w:cs="Arial"/>
        </w:rPr>
        <w:t xml:space="preserve">FR2 </w:t>
      </w:r>
      <w:r w:rsidR="003D2B64">
        <w:rPr>
          <w:rFonts w:ascii="Arial" w:hAnsi="Arial" w:cs="Arial"/>
        </w:rPr>
        <w:t xml:space="preserve">combinations </w:t>
      </w:r>
      <w:r w:rsidR="00701334">
        <w:rPr>
          <w:rFonts w:ascii="Arial" w:hAnsi="Arial" w:cs="Arial"/>
        </w:rPr>
        <w:t>with combined contiguous and non-contiguous intra-band CA/MR-DC are allowed to directly fall back to a single carrier</w:t>
      </w:r>
      <w:r w:rsidR="003D2B64">
        <w:rPr>
          <w:rFonts w:ascii="Arial" w:hAnsi="Arial" w:cs="Arial"/>
        </w:rPr>
        <w:t>.</w:t>
      </w:r>
    </w:p>
    <w:p w14:paraId="3A78D40F" w14:textId="77777777" w:rsidR="005114EF" w:rsidRPr="00296BEB" w:rsidRDefault="005114EF" w:rsidP="005114EF">
      <w:pPr>
        <w:spacing w:after="120"/>
        <w:jc w:val="both"/>
        <w:rPr>
          <w:rFonts w:ascii="Arial" w:hAnsi="Arial" w:cs="Arial"/>
        </w:rPr>
      </w:pPr>
      <w:r w:rsidRPr="00296BEB">
        <w:rPr>
          <w:rFonts w:ascii="Arial" w:hAnsi="Arial" w:cs="Arial"/>
        </w:rPr>
        <w:t>Q2: Does RAN4 foresee a normal (i.e. non “exceptional”) band combination to become an “exceptional” band combination band combination in the future, or vice versa?</w:t>
      </w:r>
    </w:p>
    <w:p w14:paraId="486C1FC3" w14:textId="01BD65BC" w:rsidR="005114EF" w:rsidRDefault="00701334" w:rsidP="00997346">
      <w:pPr>
        <w:spacing w:after="120"/>
        <w:rPr>
          <w:rFonts w:ascii="Arial" w:hAnsi="Arial" w:cs="Arial"/>
          <w:lang w:eastAsia="ja-JP"/>
        </w:rPr>
      </w:pPr>
      <w:r>
        <w:rPr>
          <w:rFonts w:ascii="Arial" w:hAnsi="Arial" w:cs="Arial"/>
          <w:lang w:eastAsia="ja-JP"/>
        </w:rPr>
        <w:t xml:space="preserve">A2: </w:t>
      </w:r>
      <w:r w:rsidR="004A0E2C">
        <w:rPr>
          <w:rFonts w:ascii="Arial" w:hAnsi="Arial" w:cs="Arial"/>
          <w:lang w:eastAsia="ja-JP"/>
        </w:rPr>
        <w:t>There</w:t>
      </w:r>
      <w:r>
        <w:rPr>
          <w:rFonts w:ascii="Arial" w:hAnsi="Arial" w:cs="Arial"/>
          <w:lang w:eastAsia="ja-JP"/>
        </w:rPr>
        <w:t xml:space="preserve"> is no plan to separately list</w:t>
      </w:r>
      <w:r w:rsidRPr="00296BEB">
        <w:rPr>
          <w:rFonts w:ascii="Arial" w:hAnsi="Arial" w:cs="Arial"/>
        </w:rPr>
        <w:t xml:space="preserve"> “exceptional</w:t>
      </w:r>
      <w:r>
        <w:rPr>
          <w:rFonts w:ascii="Arial" w:hAnsi="Arial" w:cs="Arial"/>
        </w:rPr>
        <w:t>” or non-</w:t>
      </w:r>
      <w:r w:rsidRPr="00296BEB">
        <w:rPr>
          <w:rFonts w:ascii="Arial" w:hAnsi="Arial" w:cs="Arial"/>
        </w:rPr>
        <w:t>“exceptional” band combination</w:t>
      </w:r>
      <w:r>
        <w:rPr>
          <w:rFonts w:ascii="Arial" w:hAnsi="Arial" w:cs="Arial"/>
        </w:rPr>
        <w:t xml:space="preserve">s in 38.101-2 or 38.101-3, but to define the </w:t>
      </w:r>
      <w:r w:rsidR="00997346">
        <w:rPr>
          <w:rFonts w:ascii="Arial" w:hAnsi="Arial" w:cs="Arial"/>
        </w:rPr>
        <w:t>“</w:t>
      </w:r>
      <w:r>
        <w:rPr>
          <w:rFonts w:ascii="Arial" w:hAnsi="Arial" w:cs="Arial"/>
        </w:rPr>
        <w:t>exceptional</w:t>
      </w:r>
      <w:r w:rsidR="00997346">
        <w:rPr>
          <w:rFonts w:ascii="Arial" w:hAnsi="Arial" w:cs="Arial"/>
        </w:rPr>
        <w:t>”</w:t>
      </w:r>
      <w:r>
        <w:rPr>
          <w:rFonts w:ascii="Arial" w:hAnsi="Arial" w:cs="Arial"/>
        </w:rPr>
        <w:t xml:space="preserve"> combinations as a specific class of combinations like a combination of </w:t>
      </w:r>
      <w:r w:rsidR="00997346">
        <w:rPr>
          <w:rFonts w:ascii="Arial" w:hAnsi="Arial" w:cs="Arial"/>
        </w:rPr>
        <w:t xml:space="preserve">intra-band contiguous and non-contiguous FR2 CA/MR-DC </w:t>
      </w:r>
      <w:r w:rsidR="00745260">
        <w:rPr>
          <w:rFonts w:ascii="Arial" w:hAnsi="Arial" w:cs="Arial"/>
        </w:rPr>
        <w:t xml:space="preserve">band </w:t>
      </w:r>
      <w:r w:rsidR="00997346">
        <w:rPr>
          <w:rFonts w:ascii="Arial" w:hAnsi="Arial" w:cs="Arial"/>
        </w:rPr>
        <w:t>combinations</w:t>
      </w:r>
      <w:r>
        <w:rPr>
          <w:rFonts w:ascii="Arial" w:hAnsi="Arial" w:cs="Arial"/>
        </w:rPr>
        <w:t xml:space="preserve">. </w:t>
      </w:r>
      <w:r w:rsidR="00997346">
        <w:rPr>
          <w:rFonts w:ascii="Arial" w:hAnsi="Arial" w:cs="Arial"/>
        </w:rPr>
        <w:t>There is no plan to add this feature to other existing classes of band combinations. This does not preclude that for future classes of combinations RAN4 might consider to introduce this feature, too.</w:t>
      </w:r>
    </w:p>
    <w:p w14:paraId="770B4D49" w14:textId="77777777" w:rsidR="00247BE7" w:rsidRDefault="00247BE7" w:rsidP="00BE5E01">
      <w:pPr>
        <w:pStyle w:val="Header"/>
        <w:spacing w:after="120"/>
        <w:rPr>
          <w:rFonts w:ascii="Arial" w:hAnsi="Arial" w:cs="Arial"/>
        </w:rPr>
      </w:pPr>
    </w:p>
    <w:p w14:paraId="07A0D45F" w14:textId="77777777" w:rsidR="00745260" w:rsidRPr="00FF5644" w:rsidRDefault="00745260" w:rsidP="00BE5E01">
      <w:pPr>
        <w:pStyle w:val="Header"/>
        <w:spacing w:after="120"/>
        <w:rPr>
          <w:rFonts w:ascii="Arial" w:hAnsi="Arial" w:cs="Arial"/>
        </w:rPr>
      </w:pPr>
    </w:p>
    <w:p w14:paraId="3FFFF4E3" w14:textId="77777777" w:rsidR="00463675" w:rsidRDefault="00463675">
      <w:pPr>
        <w:spacing w:after="120"/>
        <w:rPr>
          <w:rFonts w:ascii="Arial" w:hAnsi="Arial" w:cs="Arial"/>
          <w:b/>
        </w:rPr>
      </w:pPr>
      <w:r>
        <w:rPr>
          <w:rFonts w:ascii="Arial" w:hAnsi="Arial" w:cs="Arial"/>
          <w:b/>
        </w:rPr>
        <w:t>2. Actions:</w:t>
      </w:r>
    </w:p>
    <w:p w14:paraId="59628107" w14:textId="150F9CDE" w:rsidR="00B412D4" w:rsidRPr="00B412D4" w:rsidRDefault="00463675" w:rsidP="00B412D4">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sidR="002A6E4C">
        <w:rPr>
          <w:rFonts w:ascii="Arial" w:hAnsi="Arial" w:cs="Arial"/>
        </w:rPr>
        <w:t>RAN</w:t>
      </w:r>
      <w:r w:rsidR="00F56A18">
        <w:rPr>
          <w:rFonts w:ascii="Arial" w:hAnsi="Arial" w:cs="Arial"/>
        </w:rPr>
        <w:t>4</w:t>
      </w:r>
      <w:r w:rsidR="002A6E4C">
        <w:rPr>
          <w:rFonts w:ascii="Arial" w:hAnsi="Arial" w:cs="Arial"/>
        </w:rPr>
        <w:t xml:space="preserve"> respectfully asks </w:t>
      </w:r>
      <w:r w:rsidR="0065183D">
        <w:rPr>
          <w:rFonts w:ascii="Arial" w:hAnsi="Arial" w:cs="Arial"/>
        </w:rPr>
        <w:t>RAN</w:t>
      </w:r>
      <w:r w:rsidR="0075787A">
        <w:rPr>
          <w:rFonts w:ascii="Arial" w:hAnsi="Arial" w:cs="Arial"/>
        </w:rPr>
        <w:t>2</w:t>
      </w:r>
      <w:r w:rsidR="00B412D4">
        <w:rPr>
          <w:rFonts w:ascii="Arial" w:hAnsi="Arial" w:cs="Arial"/>
        </w:rPr>
        <w:t xml:space="preserve"> to </w:t>
      </w:r>
      <w:r w:rsidR="0075787A">
        <w:rPr>
          <w:rFonts w:ascii="Arial" w:hAnsi="Arial" w:cs="Arial"/>
        </w:rPr>
        <w:t xml:space="preserve">take the above </w:t>
      </w:r>
      <w:r w:rsidR="00997346">
        <w:rPr>
          <w:rFonts w:ascii="Arial" w:hAnsi="Arial" w:cs="Arial"/>
        </w:rPr>
        <w:t>information</w:t>
      </w:r>
      <w:r w:rsidR="0075787A">
        <w:rPr>
          <w:rFonts w:ascii="Arial" w:hAnsi="Arial" w:cs="Arial"/>
        </w:rPr>
        <w:t xml:space="preserve"> into account</w:t>
      </w:r>
      <w:r w:rsidR="00BE5E01">
        <w:rPr>
          <w:rFonts w:ascii="Arial" w:hAnsi="Arial" w:cs="Arial"/>
        </w:rPr>
        <w:t>.</w:t>
      </w:r>
      <w:r w:rsidR="00B412D4">
        <w:rPr>
          <w:rFonts w:ascii="Arial" w:hAnsi="Arial" w:cs="Arial"/>
          <w:lang w:val="en-US"/>
        </w:rPr>
        <w:t xml:space="preserve"> </w:t>
      </w:r>
    </w:p>
    <w:p w14:paraId="32FCDE35" w14:textId="77777777" w:rsidR="00B412D4" w:rsidRDefault="00B412D4" w:rsidP="00745260">
      <w:pPr>
        <w:spacing w:after="120"/>
        <w:rPr>
          <w:rFonts w:ascii="Arial" w:hAnsi="Arial" w:cs="Arial"/>
          <w:lang w:val="en-US"/>
        </w:rPr>
      </w:pPr>
    </w:p>
    <w:p w14:paraId="29E569FA" w14:textId="77777777" w:rsidR="00745260" w:rsidRPr="00B412D4" w:rsidRDefault="00745260" w:rsidP="00745260">
      <w:pPr>
        <w:spacing w:after="120"/>
        <w:rPr>
          <w:rFonts w:ascii="Arial" w:hAnsi="Arial" w:cs="Arial"/>
          <w:lang w:val="en-US"/>
        </w:rPr>
      </w:pPr>
    </w:p>
    <w:p w14:paraId="611F63AD" w14:textId="77777777" w:rsidR="00E7017E" w:rsidRDefault="00463675" w:rsidP="005C7689">
      <w:pPr>
        <w:spacing w:after="120"/>
        <w:rPr>
          <w:rFonts w:ascii="Arial" w:hAnsi="Arial" w:cs="Arial"/>
          <w:b/>
        </w:rPr>
      </w:pPr>
      <w:r>
        <w:rPr>
          <w:rFonts w:ascii="Arial" w:hAnsi="Arial" w:cs="Arial"/>
          <w:b/>
        </w:rPr>
        <w:lastRenderedPageBreak/>
        <w:t>3. Date of Next TSG-</w:t>
      </w:r>
      <w:r w:rsidR="00881F64">
        <w:rPr>
          <w:rFonts w:ascii="Arial" w:hAnsi="Arial" w:cs="Arial"/>
          <w:b/>
        </w:rPr>
        <w:t>RAN WG</w:t>
      </w:r>
      <w:r w:rsidR="00F56A18">
        <w:rPr>
          <w:rFonts w:ascii="Arial" w:hAnsi="Arial" w:cs="Arial"/>
          <w:b/>
        </w:rPr>
        <w:t>4</w:t>
      </w:r>
      <w:r>
        <w:rPr>
          <w:rFonts w:ascii="Arial" w:hAnsi="Arial" w:cs="Arial"/>
          <w:b/>
        </w:rPr>
        <w:t xml:space="preserve"> Meetings:</w:t>
      </w:r>
    </w:p>
    <w:p w14:paraId="0C3FC51C" w14:textId="77777777" w:rsidR="00F56A18" w:rsidRPr="00997346" w:rsidRDefault="006867D2" w:rsidP="005C7689">
      <w:pPr>
        <w:spacing w:after="120"/>
        <w:rPr>
          <w:rFonts w:ascii="Arial" w:hAnsi="Arial" w:cs="Arial"/>
          <w:lang w:val="de-DE"/>
        </w:rPr>
      </w:pPr>
      <w:r w:rsidRPr="00997346">
        <w:rPr>
          <w:rFonts w:ascii="Arial" w:hAnsi="Arial" w:cs="Arial"/>
          <w:lang w:val="de-DE"/>
        </w:rPr>
        <w:t>3GPP RAN4#9</w:t>
      </w:r>
      <w:r w:rsidR="00997346" w:rsidRPr="00997346">
        <w:rPr>
          <w:rFonts w:ascii="Arial" w:hAnsi="Arial" w:cs="Arial"/>
          <w:lang w:val="de-DE"/>
        </w:rPr>
        <w:t>6-e</w:t>
      </w:r>
      <w:r w:rsidR="00A37F92" w:rsidRPr="00997346">
        <w:rPr>
          <w:rFonts w:ascii="Arial" w:hAnsi="Arial" w:cs="Arial"/>
          <w:lang w:val="de-DE"/>
        </w:rPr>
        <w:tab/>
      </w:r>
      <w:r w:rsidR="00997346" w:rsidRPr="00997346">
        <w:rPr>
          <w:rFonts w:ascii="Arial" w:hAnsi="Arial" w:cs="Arial"/>
          <w:lang w:val="de-DE"/>
        </w:rPr>
        <w:t>TBD</w:t>
      </w:r>
      <w:r w:rsidR="00F56A18" w:rsidRPr="00997346">
        <w:rPr>
          <w:rFonts w:ascii="Arial" w:hAnsi="Arial" w:cs="Arial"/>
          <w:lang w:val="de-DE"/>
        </w:rPr>
        <w:t xml:space="preserve">   </w:t>
      </w:r>
    </w:p>
    <w:p w14:paraId="05796DCF" w14:textId="77777777" w:rsidR="00D214C8" w:rsidRPr="00997346" w:rsidRDefault="00D214C8" w:rsidP="00D214C8">
      <w:pPr>
        <w:spacing w:after="120"/>
        <w:rPr>
          <w:rFonts w:ascii="Arial" w:hAnsi="Arial" w:cs="Arial"/>
          <w:lang w:val="de-DE"/>
        </w:rPr>
      </w:pPr>
      <w:r w:rsidRPr="00997346">
        <w:rPr>
          <w:rFonts w:ascii="Arial" w:hAnsi="Arial" w:cs="Arial"/>
          <w:lang w:val="de-DE"/>
        </w:rPr>
        <w:t>3GPP RAN4#9</w:t>
      </w:r>
      <w:r w:rsidR="00997346" w:rsidRPr="00997346">
        <w:rPr>
          <w:rFonts w:ascii="Arial" w:hAnsi="Arial" w:cs="Arial"/>
          <w:lang w:val="de-DE"/>
        </w:rPr>
        <w:t>6bis</w:t>
      </w:r>
      <w:r w:rsidR="00A37F92" w:rsidRPr="00997346">
        <w:rPr>
          <w:rFonts w:ascii="Arial" w:hAnsi="Arial" w:cs="Arial"/>
          <w:lang w:val="de-DE"/>
        </w:rPr>
        <w:tab/>
      </w:r>
      <w:r w:rsidR="00997346" w:rsidRPr="00997346">
        <w:rPr>
          <w:rFonts w:ascii="Arial" w:hAnsi="Arial" w:cs="Arial"/>
          <w:lang w:val="de-DE"/>
        </w:rPr>
        <w:t>TBD</w:t>
      </w:r>
      <w:r w:rsidRPr="00997346">
        <w:rPr>
          <w:rFonts w:ascii="Arial" w:hAnsi="Arial" w:cs="Arial"/>
          <w:lang w:val="de-DE"/>
        </w:rPr>
        <w:t xml:space="preserve">   </w:t>
      </w:r>
    </w:p>
    <w:p w14:paraId="1E765F3D" w14:textId="77777777" w:rsidR="00D214C8" w:rsidRPr="00997346" w:rsidRDefault="00D214C8" w:rsidP="005C7689">
      <w:pPr>
        <w:spacing w:after="120"/>
        <w:rPr>
          <w:rFonts w:ascii="Arial" w:hAnsi="Arial" w:cs="Arial"/>
          <w:lang w:val="de-DE"/>
        </w:rPr>
      </w:pPr>
    </w:p>
    <w:sectPr w:rsidR="00D214C8" w:rsidRPr="0099734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424BD" w14:textId="77777777" w:rsidR="005902B4" w:rsidRDefault="005902B4">
      <w:r>
        <w:separator/>
      </w:r>
    </w:p>
  </w:endnote>
  <w:endnote w:type="continuationSeparator" w:id="0">
    <w:p w14:paraId="1DDAB770" w14:textId="77777777" w:rsidR="005902B4" w:rsidRDefault="0059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EC244" w14:textId="77777777" w:rsidR="005902B4" w:rsidRDefault="005902B4">
      <w:r>
        <w:separator/>
      </w:r>
    </w:p>
  </w:footnote>
  <w:footnote w:type="continuationSeparator" w:id="0">
    <w:p w14:paraId="6C6C4998" w14:textId="77777777" w:rsidR="005902B4" w:rsidRDefault="00590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3D1766"/>
    <w:multiLevelType w:val="hybridMultilevel"/>
    <w:tmpl w:val="CAA23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F5863"/>
    <w:multiLevelType w:val="hybridMultilevel"/>
    <w:tmpl w:val="A260CF60"/>
    <w:lvl w:ilvl="0" w:tplc="2DFC68F2">
      <w:start w:val="5"/>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C92FA8"/>
    <w:multiLevelType w:val="hybridMultilevel"/>
    <w:tmpl w:val="F3AE03C6"/>
    <w:lvl w:ilvl="0" w:tplc="E4447FB2">
      <w:start w:val="9"/>
      <w:numFmt w:val="decimal"/>
      <w:lvlText w:val="%1."/>
      <w:lvlJc w:val="left"/>
      <w:pPr>
        <w:ind w:left="36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7519D0"/>
    <w:multiLevelType w:val="hybridMultilevel"/>
    <w:tmpl w:val="FB523F32"/>
    <w:lvl w:ilvl="0" w:tplc="C4A21928">
      <w:start w:val="1"/>
      <w:numFmt w:val="bullet"/>
      <w:lvlText w:val="•"/>
      <w:lvlJc w:val="left"/>
      <w:pPr>
        <w:tabs>
          <w:tab w:val="num" w:pos="720"/>
        </w:tabs>
        <w:ind w:left="720" w:hanging="360"/>
      </w:pPr>
      <w:rPr>
        <w:rFonts w:ascii="Arial" w:hAnsi="Arial" w:hint="default"/>
      </w:rPr>
    </w:lvl>
    <w:lvl w:ilvl="1" w:tplc="8FBEE230">
      <w:start w:val="90"/>
      <w:numFmt w:val="bullet"/>
      <w:lvlText w:val="•"/>
      <w:lvlJc w:val="left"/>
      <w:pPr>
        <w:tabs>
          <w:tab w:val="num" w:pos="1440"/>
        </w:tabs>
        <w:ind w:left="1440" w:hanging="360"/>
      </w:pPr>
      <w:rPr>
        <w:rFonts w:ascii="Arial" w:hAnsi="Arial" w:hint="default"/>
      </w:rPr>
    </w:lvl>
    <w:lvl w:ilvl="2" w:tplc="E850C8F8">
      <w:start w:val="1"/>
      <w:numFmt w:val="bullet"/>
      <w:lvlText w:val="•"/>
      <w:lvlJc w:val="left"/>
      <w:pPr>
        <w:tabs>
          <w:tab w:val="num" w:pos="2160"/>
        </w:tabs>
        <w:ind w:left="2160" w:hanging="360"/>
      </w:pPr>
      <w:rPr>
        <w:rFonts w:ascii="Arial" w:hAnsi="Arial" w:hint="default"/>
      </w:rPr>
    </w:lvl>
    <w:lvl w:ilvl="3" w:tplc="732CBCEA" w:tentative="1">
      <w:start w:val="1"/>
      <w:numFmt w:val="bullet"/>
      <w:lvlText w:val="•"/>
      <w:lvlJc w:val="left"/>
      <w:pPr>
        <w:tabs>
          <w:tab w:val="num" w:pos="2880"/>
        </w:tabs>
        <w:ind w:left="2880" w:hanging="360"/>
      </w:pPr>
      <w:rPr>
        <w:rFonts w:ascii="Arial" w:hAnsi="Arial" w:hint="default"/>
      </w:rPr>
    </w:lvl>
    <w:lvl w:ilvl="4" w:tplc="12B032BE" w:tentative="1">
      <w:start w:val="1"/>
      <w:numFmt w:val="bullet"/>
      <w:lvlText w:val="•"/>
      <w:lvlJc w:val="left"/>
      <w:pPr>
        <w:tabs>
          <w:tab w:val="num" w:pos="3600"/>
        </w:tabs>
        <w:ind w:left="3600" w:hanging="360"/>
      </w:pPr>
      <w:rPr>
        <w:rFonts w:ascii="Arial" w:hAnsi="Arial" w:hint="default"/>
      </w:rPr>
    </w:lvl>
    <w:lvl w:ilvl="5" w:tplc="FAC4C33A" w:tentative="1">
      <w:start w:val="1"/>
      <w:numFmt w:val="bullet"/>
      <w:lvlText w:val="•"/>
      <w:lvlJc w:val="left"/>
      <w:pPr>
        <w:tabs>
          <w:tab w:val="num" w:pos="4320"/>
        </w:tabs>
        <w:ind w:left="4320" w:hanging="360"/>
      </w:pPr>
      <w:rPr>
        <w:rFonts w:ascii="Arial" w:hAnsi="Arial" w:hint="default"/>
      </w:rPr>
    </w:lvl>
    <w:lvl w:ilvl="6" w:tplc="03ECB328" w:tentative="1">
      <w:start w:val="1"/>
      <w:numFmt w:val="bullet"/>
      <w:lvlText w:val="•"/>
      <w:lvlJc w:val="left"/>
      <w:pPr>
        <w:tabs>
          <w:tab w:val="num" w:pos="5040"/>
        </w:tabs>
        <w:ind w:left="5040" w:hanging="360"/>
      </w:pPr>
      <w:rPr>
        <w:rFonts w:ascii="Arial" w:hAnsi="Arial" w:hint="default"/>
      </w:rPr>
    </w:lvl>
    <w:lvl w:ilvl="7" w:tplc="745C5F1C" w:tentative="1">
      <w:start w:val="1"/>
      <w:numFmt w:val="bullet"/>
      <w:lvlText w:val="•"/>
      <w:lvlJc w:val="left"/>
      <w:pPr>
        <w:tabs>
          <w:tab w:val="num" w:pos="5760"/>
        </w:tabs>
        <w:ind w:left="5760" w:hanging="360"/>
      </w:pPr>
      <w:rPr>
        <w:rFonts w:ascii="Arial" w:hAnsi="Arial" w:hint="default"/>
      </w:rPr>
    </w:lvl>
    <w:lvl w:ilvl="8" w:tplc="1DEE81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84156F"/>
    <w:multiLevelType w:val="hybridMultilevel"/>
    <w:tmpl w:val="DF42649C"/>
    <w:lvl w:ilvl="0" w:tplc="44B2E438">
      <w:start w:val="5"/>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3E569C"/>
    <w:multiLevelType w:val="hybridMultilevel"/>
    <w:tmpl w:val="E228B832"/>
    <w:lvl w:ilvl="0" w:tplc="BE486240">
      <w:start w:val="8"/>
      <w:numFmt w:val="decimal"/>
      <w:lvlText w:val="%1."/>
      <w:lvlJc w:val="left"/>
      <w:pPr>
        <w:ind w:left="36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86748C"/>
    <w:multiLevelType w:val="hybridMultilevel"/>
    <w:tmpl w:val="BE58CE60"/>
    <w:lvl w:ilvl="0" w:tplc="23F01AC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012B03"/>
    <w:multiLevelType w:val="hybridMultilevel"/>
    <w:tmpl w:val="5156CBB2"/>
    <w:lvl w:ilvl="0" w:tplc="AB60F674">
      <w:start w:val="1"/>
      <w:numFmt w:val="decimal"/>
      <w:lvlText w:val="%1."/>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5FAC2662"/>
    <w:multiLevelType w:val="hybridMultilevel"/>
    <w:tmpl w:val="5A62F494"/>
    <w:lvl w:ilvl="0" w:tplc="4ED4920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9CA4B15"/>
    <w:multiLevelType w:val="hybridMultilevel"/>
    <w:tmpl w:val="E0BC0876"/>
    <w:lvl w:ilvl="0" w:tplc="F1ACE89A">
      <w:start w:val="8"/>
      <w:numFmt w:val="decimal"/>
      <w:lvlText w:val="%1"/>
      <w:lvlJc w:val="left"/>
      <w:pPr>
        <w:ind w:left="0" w:firstLine="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2238A4"/>
    <w:multiLevelType w:val="hybridMultilevel"/>
    <w:tmpl w:val="430CB0EC"/>
    <w:lvl w:ilvl="0" w:tplc="75A002DE">
      <w:start w:val="5"/>
      <w:numFmt w:val="decimal"/>
      <w:suff w:val="space"/>
      <w:lvlText w:val="%1"/>
      <w:lvlJc w:val="left"/>
      <w:pPr>
        <w:ind w:left="0" w:firstLine="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74F945FE"/>
    <w:multiLevelType w:val="hybridMultilevel"/>
    <w:tmpl w:val="CFAEECD6"/>
    <w:lvl w:ilvl="0" w:tplc="194CF3B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9"/>
  </w:num>
  <w:num w:numId="4">
    <w:abstractNumId w:val="1"/>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21"/>
  </w:num>
  <w:num w:numId="9">
    <w:abstractNumId w:val="12"/>
  </w:num>
  <w:num w:numId="10">
    <w:abstractNumId w:val="11"/>
  </w:num>
  <w:num w:numId="11">
    <w:abstractNumId w:val="7"/>
  </w:num>
  <w:num w:numId="12">
    <w:abstractNumId w:val="23"/>
  </w:num>
  <w:num w:numId="13">
    <w:abstractNumId w:val="10"/>
  </w:num>
  <w:num w:numId="14">
    <w:abstractNumId w:val="16"/>
  </w:num>
  <w:num w:numId="15">
    <w:abstractNumId w:val="17"/>
  </w:num>
  <w:num w:numId="16">
    <w:abstractNumId w:val="15"/>
  </w:num>
  <w:num w:numId="17">
    <w:abstractNumId w:val="10"/>
  </w:num>
  <w:num w:numId="18">
    <w:abstractNumId w:val="10"/>
    <w:lvlOverride w:ilvl="0">
      <w:startOverride w:val="1"/>
    </w:lvlOverride>
    <w:lvlOverride w:ilvl="1"/>
    <w:lvlOverride w:ilvl="2"/>
    <w:lvlOverride w:ilvl="3"/>
    <w:lvlOverride w:ilvl="4"/>
    <w:lvlOverride w:ilvl="5"/>
    <w:lvlOverride w:ilvl="6"/>
    <w:lvlOverride w:ilvl="7"/>
    <w:lvlOverride w:ilvl="8"/>
  </w:num>
  <w:num w:numId="19">
    <w:abstractNumId w:val="13"/>
  </w:num>
  <w:num w:numId="20">
    <w:abstractNumId w:val="6"/>
  </w:num>
  <w:num w:numId="21">
    <w:abstractNumId w:val="4"/>
  </w:num>
  <w:num w:numId="22">
    <w:abstractNumId w:val="22"/>
  </w:num>
  <w:num w:numId="23">
    <w:abstractNumId w:val="19"/>
  </w:num>
  <w:num w:numId="24">
    <w:abstractNumId w:val="0"/>
  </w:num>
  <w:num w:numId="25">
    <w:abstractNumId w:val="8"/>
  </w:num>
  <w:num w:numId="2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76DA"/>
    <w:rsid w:val="00023B0A"/>
    <w:rsid w:val="0003565A"/>
    <w:rsid w:val="0003719B"/>
    <w:rsid w:val="00045511"/>
    <w:rsid w:val="00062D87"/>
    <w:rsid w:val="000C0FC2"/>
    <w:rsid w:val="000D113A"/>
    <w:rsid w:val="000D2FE2"/>
    <w:rsid w:val="000F12FD"/>
    <w:rsid w:val="000F3B46"/>
    <w:rsid w:val="00102364"/>
    <w:rsid w:val="001063EA"/>
    <w:rsid w:val="00133CEB"/>
    <w:rsid w:val="001576BB"/>
    <w:rsid w:val="00177DA3"/>
    <w:rsid w:val="00184B6C"/>
    <w:rsid w:val="00192715"/>
    <w:rsid w:val="00193164"/>
    <w:rsid w:val="001A7080"/>
    <w:rsid w:val="001B008D"/>
    <w:rsid w:val="001D2108"/>
    <w:rsid w:val="001E3D89"/>
    <w:rsid w:val="001F5D39"/>
    <w:rsid w:val="001F6183"/>
    <w:rsid w:val="001F65F1"/>
    <w:rsid w:val="00214CC5"/>
    <w:rsid w:val="00220708"/>
    <w:rsid w:val="00222A4F"/>
    <w:rsid w:val="00227960"/>
    <w:rsid w:val="0024067D"/>
    <w:rsid w:val="00247BE7"/>
    <w:rsid w:val="00250DC0"/>
    <w:rsid w:val="00254238"/>
    <w:rsid w:val="002576F7"/>
    <w:rsid w:val="0026109B"/>
    <w:rsid w:val="00261C7D"/>
    <w:rsid w:val="002633C1"/>
    <w:rsid w:val="00270DF0"/>
    <w:rsid w:val="0027716B"/>
    <w:rsid w:val="00277D4F"/>
    <w:rsid w:val="00282DA9"/>
    <w:rsid w:val="00283A52"/>
    <w:rsid w:val="00285B2D"/>
    <w:rsid w:val="002934A3"/>
    <w:rsid w:val="002A0310"/>
    <w:rsid w:val="002A542F"/>
    <w:rsid w:val="002A5731"/>
    <w:rsid w:val="002A5F53"/>
    <w:rsid w:val="002A6E4C"/>
    <w:rsid w:val="002B0AED"/>
    <w:rsid w:val="002B1F4E"/>
    <w:rsid w:val="002D095E"/>
    <w:rsid w:val="0030138D"/>
    <w:rsid w:val="0030356A"/>
    <w:rsid w:val="003100EB"/>
    <w:rsid w:val="0032096D"/>
    <w:rsid w:val="003221D8"/>
    <w:rsid w:val="00324418"/>
    <w:rsid w:val="0032760F"/>
    <w:rsid w:val="003277A4"/>
    <w:rsid w:val="003341F9"/>
    <w:rsid w:val="0033518A"/>
    <w:rsid w:val="00335FAB"/>
    <w:rsid w:val="00346D03"/>
    <w:rsid w:val="003632EE"/>
    <w:rsid w:val="00367970"/>
    <w:rsid w:val="003807F6"/>
    <w:rsid w:val="00385529"/>
    <w:rsid w:val="00390712"/>
    <w:rsid w:val="003945F8"/>
    <w:rsid w:val="003946BE"/>
    <w:rsid w:val="003B117D"/>
    <w:rsid w:val="003B23F9"/>
    <w:rsid w:val="003B5D6F"/>
    <w:rsid w:val="003C3065"/>
    <w:rsid w:val="003C44A3"/>
    <w:rsid w:val="003C4B48"/>
    <w:rsid w:val="003D2B64"/>
    <w:rsid w:val="003D4320"/>
    <w:rsid w:val="003D6650"/>
    <w:rsid w:val="003E0EE0"/>
    <w:rsid w:val="003E2ED7"/>
    <w:rsid w:val="004120BA"/>
    <w:rsid w:val="004147C2"/>
    <w:rsid w:val="00417F6D"/>
    <w:rsid w:val="00430BA0"/>
    <w:rsid w:val="00437F70"/>
    <w:rsid w:val="00442D86"/>
    <w:rsid w:val="00452B0D"/>
    <w:rsid w:val="00461A85"/>
    <w:rsid w:val="00462054"/>
    <w:rsid w:val="00463675"/>
    <w:rsid w:val="00470752"/>
    <w:rsid w:val="00480701"/>
    <w:rsid w:val="00496D50"/>
    <w:rsid w:val="004A0DBB"/>
    <w:rsid w:val="004A0E2C"/>
    <w:rsid w:val="004A1632"/>
    <w:rsid w:val="004B24AC"/>
    <w:rsid w:val="004B48EC"/>
    <w:rsid w:val="004B673C"/>
    <w:rsid w:val="004C6071"/>
    <w:rsid w:val="004C7F8C"/>
    <w:rsid w:val="004D1605"/>
    <w:rsid w:val="004D44EC"/>
    <w:rsid w:val="004E2356"/>
    <w:rsid w:val="004E51A5"/>
    <w:rsid w:val="004E7269"/>
    <w:rsid w:val="004F3AA9"/>
    <w:rsid w:val="004F4C40"/>
    <w:rsid w:val="004F5A2D"/>
    <w:rsid w:val="0050174F"/>
    <w:rsid w:val="00501F64"/>
    <w:rsid w:val="00505F59"/>
    <w:rsid w:val="00506316"/>
    <w:rsid w:val="005114EF"/>
    <w:rsid w:val="00520344"/>
    <w:rsid w:val="005219FE"/>
    <w:rsid w:val="00557D6F"/>
    <w:rsid w:val="0056297B"/>
    <w:rsid w:val="00562BE1"/>
    <w:rsid w:val="005667C9"/>
    <w:rsid w:val="00577EFC"/>
    <w:rsid w:val="00586564"/>
    <w:rsid w:val="00586871"/>
    <w:rsid w:val="005902B4"/>
    <w:rsid w:val="00591547"/>
    <w:rsid w:val="005921A6"/>
    <w:rsid w:val="00594DA5"/>
    <w:rsid w:val="005A0067"/>
    <w:rsid w:val="005A1E18"/>
    <w:rsid w:val="005B6CAD"/>
    <w:rsid w:val="005C373E"/>
    <w:rsid w:val="005C7689"/>
    <w:rsid w:val="005D1733"/>
    <w:rsid w:val="005D558D"/>
    <w:rsid w:val="005D5906"/>
    <w:rsid w:val="005E5180"/>
    <w:rsid w:val="005E5DB4"/>
    <w:rsid w:val="005E7249"/>
    <w:rsid w:val="005F7506"/>
    <w:rsid w:val="005F7637"/>
    <w:rsid w:val="00614813"/>
    <w:rsid w:val="00615702"/>
    <w:rsid w:val="00633743"/>
    <w:rsid w:val="00642CAC"/>
    <w:rsid w:val="006431E6"/>
    <w:rsid w:val="00646354"/>
    <w:rsid w:val="0065183D"/>
    <w:rsid w:val="0065367D"/>
    <w:rsid w:val="006544E2"/>
    <w:rsid w:val="00656AF0"/>
    <w:rsid w:val="00667F66"/>
    <w:rsid w:val="0067303B"/>
    <w:rsid w:val="00677087"/>
    <w:rsid w:val="006775AB"/>
    <w:rsid w:val="006867D2"/>
    <w:rsid w:val="006A1FAA"/>
    <w:rsid w:val="006A473B"/>
    <w:rsid w:val="006A56D6"/>
    <w:rsid w:val="006C352D"/>
    <w:rsid w:val="006C70C2"/>
    <w:rsid w:val="006D1114"/>
    <w:rsid w:val="006F213F"/>
    <w:rsid w:val="006F7688"/>
    <w:rsid w:val="00701334"/>
    <w:rsid w:val="00701A2B"/>
    <w:rsid w:val="007139DB"/>
    <w:rsid w:val="00724747"/>
    <w:rsid w:val="00745260"/>
    <w:rsid w:val="00745D0F"/>
    <w:rsid w:val="0075787A"/>
    <w:rsid w:val="007822EF"/>
    <w:rsid w:val="00787D60"/>
    <w:rsid w:val="00787EAC"/>
    <w:rsid w:val="007A59E2"/>
    <w:rsid w:val="007A671D"/>
    <w:rsid w:val="007C34B8"/>
    <w:rsid w:val="007D4E17"/>
    <w:rsid w:val="007D5EFB"/>
    <w:rsid w:val="007F293C"/>
    <w:rsid w:val="007F4E4D"/>
    <w:rsid w:val="00801677"/>
    <w:rsid w:val="00806E3A"/>
    <w:rsid w:val="008079EE"/>
    <w:rsid w:val="008146B3"/>
    <w:rsid w:val="00826982"/>
    <w:rsid w:val="0084501F"/>
    <w:rsid w:val="00845F63"/>
    <w:rsid w:val="0084604E"/>
    <w:rsid w:val="00850812"/>
    <w:rsid w:val="0085183B"/>
    <w:rsid w:val="0085578D"/>
    <w:rsid w:val="008612CD"/>
    <w:rsid w:val="00865ED7"/>
    <w:rsid w:val="00873297"/>
    <w:rsid w:val="00874ACD"/>
    <w:rsid w:val="00881F64"/>
    <w:rsid w:val="008831D9"/>
    <w:rsid w:val="00883DB4"/>
    <w:rsid w:val="008A49A1"/>
    <w:rsid w:val="008B05ED"/>
    <w:rsid w:val="008B2D1D"/>
    <w:rsid w:val="008C1D20"/>
    <w:rsid w:val="008D1B54"/>
    <w:rsid w:val="008E4594"/>
    <w:rsid w:val="008F358E"/>
    <w:rsid w:val="008F581B"/>
    <w:rsid w:val="00905202"/>
    <w:rsid w:val="00907392"/>
    <w:rsid w:val="00907E41"/>
    <w:rsid w:val="00911F88"/>
    <w:rsid w:val="00912FD3"/>
    <w:rsid w:val="00916145"/>
    <w:rsid w:val="009210E5"/>
    <w:rsid w:val="00923E7C"/>
    <w:rsid w:val="00937312"/>
    <w:rsid w:val="009403B2"/>
    <w:rsid w:val="00941A45"/>
    <w:rsid w:val="00950DE4"/>
    <w:rsid w:val="00952417"/>
    <w:rsid w:val="00954AC7"/>
    <w:rsid w:val="00955602"/>
    <w:rsid w:val="0096221E"/>
    <w:rsid w:val="00973B62"/>
    <w:rsid w:val="009763E4"/>
    <w:rsid w:val="009778A3"/>
    <w:rsid w:val="00984727"/>
    <w:rsid w:val="00997346"/>
    <w:rsid w:val="009A7577"/>
    <w:rsid w:val="009B2EB9"/>
    <w:rsid w:val="009B349D"/>
    <w:rsid w:val="009D594E"/>
    <w:rsid w:val="009E1A4A"/>
    <w:rsid w:val="009E27E2"/>
    <w:rsid w:val="009E5C7E"/>
    <w:rsid w:val="00A02F7F"/>
    <w:rsid w:val="00A1282E"/>
    <w:rsid w:val="00A12ABA"/>
    <w:rsid w:val="00A13D54"/>
    <w:rsid w:val="00A1443B"/>
    <w:rsid w:val="00A14ADB"/>
    <w:rsid w:val="00A151A0"/>
    <w:rsid w:val="00A245CA"/>
    <w:rsid w:val="00A3454C"/>
    <w:rsid w:val="00A3779B"/>
    <w:rsid w:val="00A37F92"/>
    <w:rsid w:val="00A40236"/>
    <w:rsid w:val="00A4042C"/>
    <w:rsid w:val="00A45BD7"/>
    <w:rsid w:val="00A50126"/>
    <w:rsid w:val="00A55692"/>
    <w:rsid w:val="00A56D45"/>
    <w:rsid w:val="00A56EC8"/>
    <w:rsid w:val="00A57E04"/>
    <w:rsid w:val="00A6412A"/>
    <w:rsid w:val="00A64F79"/>
    <w:rsid w:val="00A6537F"/>
    <w:rsid w:val="00A65DE1"/>
    <w:rsid w:val="00A70E52"/>
    <w:rsid w:val="00A8524C"/>
    <w:rsid w:val="00AA637B"/>
    <w:rsid w:val="00AC4A54"/>
    <w:rsid w:val="00AC7BBC"/>
    <w:rsid w:val="00AC7C8E"/>
    <w:rsid w:val="00AD1DE5"/>
    <w:rsid w:val="00AE5661"/>
    <w:rsid w:val="00AF3FA4"/>
    <w:rsid w:val="00B01ED7"/>
    <w:rsid w:val="00B17F33"/>
    <w:rsid w:val="00B204AF"/>
    <w:rsid w:val="00B255A7"/>
    <w:rsid w:val="00B32530"/>
    <w:rsid w:val="00B33A9B"/>
    <w:rsid w:val="00B412D4"/>
    <w:rsid w:val="00B524AA"/>
    <w:rsid w:val="00B544D2"/>
    <w:rsid w:val="00B5648B"/>
    <w:rsid w:val="00B57E03"/>
    <w:rsid w:val="00B6261D"/>
    <w:rsid w:val="00B66CC7"/>
    <w:rsid w:val="00B70E77"/>
    <w:rsid w:val="00B75211"/>
    <w:rsid w:val="00B75AB3"/>
    <w:rsid w:val="00B92813"/>
    <w:rsid w:val="00BB01AC"/>
    <w:rsid w:val="00BB0CAD"/>
    <w:rsid w:val="00BD2CD9"/>
    <w:rsid w:val="00BD604A"/>
    <w:rsid w:val="00BE07E4"/>
    <w:rsid w:val="00BE09C0"/>
    <w:rsid w:val="00BE1F84"/>
    <w:rsid w:val="00BE5E01"/>
    <w:rsid w:val="00BE7CC9"/>
    <w:rsid w:val="00BF32CE"/>
    <w:rsid w:val="00C021DE"/>
    <w:rsid w:val="00C231ED"/>
    <w:rsid w:val="00C2354D"/>
    <w:rsid w:val="00C5115E"/>
    <w:rsid w:val="00C51C0C"/>
    <w:rsid w:val="00C52AEB"/>
    <w:rsid w:val="00C64D34"/>
    <w:rsid w:val="00C65DEC"/>
    <w:rsid w:val="00C750D8"/>
    <w:rsid w:val="00CB48E2"/>
    <w:rsid w:val="00CE5D68"/>
    <w:rsid w:val="00D0741F"/>
    <w:rsid w:val="00D07C9C"/>
    <w:rsid w:val="00D20064"/>
    <w:rsid w:val="00D214C8"/>
    <w:rsid w:val="00D24338"/>
    <w:rsid w:val="00D36977"/>
    <w:rsid w:val="00D40BEF"/>
    <w:rsid w:val="00D412A9"/>
    <w:rsid w:val="00D41AAB"/>
    <w:rsid w:val="00D42DF3"/>
    <w:rsid w:val="00D43AA8"/>
    <w:rsid w:val="00D56C20"/>
    <w:rsid w:val="00D60595"/>
    <w:rsid w:val="00D64D96"/>
    <w:rsid w:val="00D65530"/>
    <w:rsid w:val="00D74A1C"/>
    <w:rsid w:val="00D75660"/>
    <w:rsid w:val="00D876BF"/>
    <w:rsid w:val="00D933BC"/>
    <w:rsid w:val="00DB5B66"/>
    <w:rsid w:val="00DC6C67"/>
    <w:rsid w:val="00DD0809"/>
    <w:rsid w:val="00DD7A43"/>
    <w:rsid w:val="00DE0F87"/>
    <w:rsid w:val="00DE7C20"/>
    <w:rsid w:val="00DF00EE"/>
    <w:rsid w:val="00DF3EFA"/>
    <w:rsid w:val="00DF7F04"/>
    <w:rsid w:val="00E5415D"/>
    <w:rsid w:val="00E55F06"/>
    <w:rsid w:val="00E57BA2"/>
    <w:rsid w:val="00E57BBC"/>
    <w:rsid w:val="00E7017E"/>
    <w:rsid w:val="00E73827"/>
    <w:rsid w:val="00E833F7"/>
    <w:rsid w:val="00E83F3C"/>
    <w:rsid w:val="00EC2503"/>
    <w:rsid w:val="00EC33D7"/>
    <w:rsid w:val="00ED0944"/>
    <w:rsid w:val="00ED133C"/>
    <w:rsid w:val="00ED4B16"/>
    <w:rsid w:val="00EE5635"/>
    <w:rsid w:val="00EE62A7"/>
    <w:rsid w:val="00F03D9B"/>
    <w:rsid w:val="00F11820"/>
    <w:rsid w:val="00F17587"/>
    <w:rsid w:val="00F23FFC"/>
    <w:rsid w:val="00F54C66"/>
    <w:rsid w:val="00F54DE0"/>
    <w:rsid w:val="00F56A18"/>
    <w:rsid w:val="00F6506E"/>
    <w:rsid w:val="00F73909"/>
    <w:rsid w:val="00F751DC"/>
    <w:rsid w:val="00F9663B"/>
    <w:rsid w:val="00FA3F99"/>
    <w:rsid w:val="00FD3596"/>
    <w:rsid w:val="00FE014E"/>
    <w:rsid w:val="00FE5864"/>
    <w:rsid w:val="00FE7C70"/>
    <w:rsid w:val="00FF29F4"/>
    <w:rsid w:val="00FF56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7E46BA"/>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TAL">
    <w:name w:val="TAL"/>
    <w:basedOn w:val="Normal"/>
    <w:link w:val="TALCar"/>
    <w:qFormat/>
    <w:rsid w:val="00247BE7"/>
    <w:pPr>
      <w:keepNext/>
      <w:keepLines/>
    </w:pPr>
    <w:rPr>
      <w:rFonts w:ascii="Arial" w:eastAsia="Malgun Gothic" w:hAnsi="Arial"/>
      <w:sz w:val="18"/>
    </w:rPr>
  </w:style>
  <w:style w:type="character" w:customStyle="1" w:styleId="TALCar">
    <w:name w:val="TAL Car"/>
    <w:link w:val="TAL"/>
    <w:qFormat/>
    <w:rsid w:val="00247BE7"/>
    <w:rPr>
      <w:rFonts w:ascii="Arial" w:eastAsia="Malgun Gothic"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F56A18"/>
    <w:rPr>
      <w:lang w:val="en-GB"/>
    </w:rPr>
  </w:style>
  <w:style w:type="paragraph" w:styleId="CommentSubject">
    <w:name w:val="annotation subject"/>
    <w:basedOn w:val="CommentText"/>
    <w:next w:val="CommentText"/>
    <w:link w:val="CommentSubjectChar"/>
    <w:uiPriority w:val="99"/>
    <w:semiHidden/>
    <w:unhideWhenUsed/>
    <w:rsid w:val="002576F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576F7"/>
    <w:rPr>
      <w:rFonts w:ascii="Arial" w:hAnsi="Arial"/>
      <w:lang w:val="en-GB"/>
    </w:rPr>
  </w:style>
  <w:style w:type="character" w:customStyle="1" w:styleId="CommentSubjectChar">
    <w:name w:val="Comment Subject Char"/>
    <w:basedOn w:val="CommentTextChar"/>
    <w:link w:val="CommentSubject"/>
    <w:uiPriority w:val="99"/>
    <w:semiHidden/>
    <w:rsid w:val="002576F7"/>
    <w:rPr>
      <w:rFonts w:ascii="Arial" w:hAnsi="Arial"/>
      <w:b/>
      <w:bCs/>
      <w:lang w:val="en-GB"/>
    </w:rPr>
  </w:style>
  <w:style w:type="paragraph" w:styleId="ListParagraph">
    <w:name w:val="List Paragraph"/>
    <w:basedOn w:val="Normal"/>
    <w:uiPriority w:val="34"/>
    <w:qFormat/>
    <w:rsid w:val="00023B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7726391">
      <w:bodyDiv w:val="1"/>
      <w:marLeft w:val="0"/>
      <w:marRight w:val="0"/>
      <w:marTop w:val="0"/>
      <w:marBottom w:val="0"/>
      <w:divBdr>
        <w:top w:val="none" w:sz="0" w:space="0" w:color="auto"/>
        <w:left w:val="none" w:sz="0" w:space="0" w:color="auto"/>
        <w:bottom w:val="none" w:sz="0" w:space="0" w:color="auto"/>
        <w:right w:val="none" w:sz="0" w:space="0" w:color="auto"/>
      </w:divBdr>
    </w:div>
    <w:div w:id="81293124">
      <w:bodyDiv w:val="1"/>
      <w:marLeft w:val="0"/>
      <w:marRight w:val="0"/>
      <w:marTop w:val="0"/>
      <w:marBottom w:val="0"/>
      <w:divBdr>
        <w:top w:val="none" w:sz="0" w:space="0" w:color="auto"/>
        <w:left w:val="none" w:sz="0" w:space="0" w:color="auto"/>
        <w:bottom w:val="none" w:sz="0" w:space="0" w:color="auto"/>
        <w:right w:val="none" w:sz="0" w:space="0" w:color="auto"/>
      </w:divBdr>
    </w:div>
    <w:div w:id="20440909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65523205">
      <w:bodyDiv w:val="1"/>
      <w:marLeft w:val="0"/>
      <w:marRight w:val="0"/>
      <w:marTop w:val="0"/>
      <w:marBottom w:val="0"/>
      <w:divBdr>
        <w:top w:val="none" w:sz="0" w:space="0" w:color="auto"/>
        <w:left w:val="none" w:sz="0" w:space="0" w:color="auto"/>
        <w:bottom w:val="none" w:sz="0" w:space="0" w:color="auto"/>
        <w:right w:val="none" w:sz="0" w:space="0" w:color="auto"/>
      </w:divBdr>
    </w:div>
    <w:div w:id="1495754113">
      <w:bodyDiv w:val="1"/>
      <w:marLeft w:val="0"/>
      <w:marRight w:val="0"/>
      <w:marTop w:val="0"/>
      <w:marBottom w:val="0"/>
      <w:divBdr>
        <w:top w:val="none" w:sz="0" w:space="0" w:color="auto"/>
        <w:left w:val="none" w:sz="0" w:space="0" w:color="auto"/>
        <w:bottom w:val="none" w:sz="0" w:space="0" w:color="auto"/>
        <w:right w:val="none" w:sz="0" w:space="0" w:color="auto"/>
      </w:divBdr>
    </w:div>
    <w:div w:id="1531842765">
      <w:bodyDiv w:val="1"/>
      <w:marLeft w:val="0"/>
      <w:marRight w:val="0"/>
      <w:marTop w:val="0"/>
      <w:marBottom w:val="0"/>
      <w:divBdr>
        <w:top w:val="none" w:sz="0" w:space="0" w:color="auto"/>
        <w:left w:val="none" w:sz="0" w:space="0" w:color="auto"/>
        <w:bottom w:val="none" w:sz="0" w:space="0" w:color="auto"/>
        <w:right w:val="none" w:sz="0" w:space="0" w:color="auto"/>
      </w:divBdr>
    </w:div>
    <w:div w:id="1560019213">
      <w:bodyDiv w:val="1"/>
      <w:marLeft w:val="0"/>
      <w:marRight w:val="0"/>
      <w:marTop w:val="0"/>
      <w:marBottom w:val="0"/>
      <w:divBdr>
        <w:top w:val="none" w:sz="0" w:space="0" w:color="auto"/>
        <w:left w:val="none" w:sz="0" w:space="0" w:color="auto"/>
        <w:bottom w:val="none" w:sz="0" w:space="0" w:color="auto"/>
        <w:right w:val="none" w:sz="0" w:space="0" w:color="auto"/>
      </w:divBdr>
    </w:div>
    <w:div w:id="1684628299">
      <w:bodyDiv w:val="1"/>
      <w:marLeft w:val="0"/>
      <w:marRight w:val="0"/>
      <w:marTop w:val="0"/>
      <w:marBottom w:val="0"/>
      <w:divBdr>
        <w:top w:val="none" w:sz="0" w:space="0" w:color="auto"/>
        <w:left w:val="none" w:sz="0" w:space="0" w:color="auto"/>
        <w:bottom w:val="none" w:sz="0" w:space="0" w:color="auto"/>
        <w:right w:val="none" w:sz="0" w:space="0" w:color="auto"/>
      </w:divBdr>
    </w:div>
    <w:div w:id="210202358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462</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Apple</cp:lastModifiedBy>
  <cp:revision>2</cp:revision>
  <cp:lastPrinted>2002-04-23T00:10:00Z</cp:lastPrinted>
  <dcterms:created xsi:type="dcterms:W3CDTF">2020-05-15T14:57:00Z</dcterms:created>
  <dcterms:modified xsi:type="dcterms:W3CDTF">2020-05-15T14:57:00Z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d1787bc2-67bc-415f-84cf-ff4a799e1248</vt:lpwstr>
  </property>
  <property fmtid="{D5CDD505-2E9C-101B-9397-08002B2CF9AE}" pid="4" name="_2015_ms_pID_725343">
    <vt:lpwstr>(3)93iaUZujpU3HYgmfZCIXRbYOPezfn7Ugt836dEFBbm1oHpP2jyJYJIzpd+6RX6g2nG1u/LHT
zAGtZXlAnPowT75ztA6f1dkqlUTCXciSy2jxhLUBM8VoCQQRZmhp3eHVW9xOorp6xwRxBOY6
xrMUJva1E7hTKSz8vLLROM+9CuOzrd/QlFQkUwSRMZBQx1VaxRwrez6rSLYKg1C9lOezKl+2
ebT0DGQDnt+b2fRY0c</vt:lpwstr>
  </property>
  <property fmtid="{D5CDD505-2E9C-101B-9397-08002B2CF9AE}" pid="5" name="_2015_ms_pID_7253431">
    <vt:lpwstr>tMh75kWoGuOe3QiIMNVXX/MjAMyN+Qv5w19CuIqqXAieIdkQ/NCWLT
wrnpxN2d1Yh8zRCj6621diDWSvOok3LcVGdctrxb7SAvk7PugaAK7m9JbXRcVfFpDHEHHNRE
vQQ6UUG7zfOLQqqJmGyvWcVfvgKmKZnLDTVnr8BD+QB9HXUYXbNCDIICeaAfGoSGH9B8W8x+
FY4282TsTQ0XEAdW98Qkac859jF/8IoY1I06</vt:lpwstr>
  </property>
  <property fmtid="{D5CDD505-2E9C-101B-9397-08002B2CF9AE}" pid="6" name="_2015_ms_pID_7253432">
    <vt:lpwstr>ecbQraU4babhRYRc6unl+cI=</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toni.h.lahteensuo@nokia.com</vt:lpwstr>
  </property>
  <property fmtid="{D5CDD505-2E9C-101B-9397-08002B2CF9AE}" pid="10" name="MSIP_Label_b1aa2129-79ec-42c0-bfac-e5b7a0374572_SetDate">
    <vt:lpwstr>2019-05-16T06:34:30.1365160Z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